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349" w:rsidRPr="00685349" w:rsidRDefault="00685349" w:rsidP="00685349">
      <w:pPr>
        <w:widowControl/>
        <w:tabs>
          <w:tab w:val="left" w:pos="5387"/>
          <w:tab w:val="left" w:pos="9653"/>
        </w:tabs>
        <w:ind w:left="5529"/>
        <w:rPr>
          <w:rFonts w:eastAsia="Times New Roman" w:cs="Times New Roman"/>
          <w:szCs w:val="28"/>
          <w:lang w:eastAsia="ru-RU"/>
        </w:rPr>
      </w:pPr>
      <w:r w:rsidRPr="00685349">
        <w:rPr>
          <w:rFonts w:eastAsia="Times New Roman" w:cs="Times New Roman"/>
          <w:szCs w:val="28"/>
          <w:lang w:eastAsia="ru-RU"/>
        </w:rPr>
        <w:t>Приложение 14</w:t>
      </w:r>
    </w:p>
    <w:p w:rsidR="00685349" w:rsidRPr="00685349" w:rsidRDefault="00685349" w:rsidP="00685349">
      <w:pPr>
        <w:widowControl/>
        <w:tabs>
          <w:tab w:val="left" w:pos="5387"/>
          <w:tab w:val="left" w:pos="9653"/>
        </w:tabs>
        <w:ind w:left="5529"/>
        <w:rPr>
          <w:rFonts w:eastAsia="Times New Roman" w:cs="Times New Roman"/>
          <w:szCs w:val="28"/>
          <w:lang w:eastAsia="ru-RU"/>
        </w:rPr>
      </w:pPr>
      <w:r w:rsidRPr="00685349">
        <w:rPr>
          <w:rFonts w:eastAsia="Times New Roman" w:cs="Times New Roman"/>
          <w:szCs w:val="28"/>
          <w:lang w:eastAsia="ru-RU"/>
        </w:rPr>
        <w:t>к Закону Краснодарского края</w:t>
      </w:r>
    </w:p>
    <w:p w:rsidR="00685349" w:rsidRPr="00685349" w:rsidRDefault="00685349" w:rsidP="00685349">
      <w:pPr>
        <w:widowControl/>
        <w:tabs>
          <w:tab w:val="left" w:pos="5387"/>
          <w:tab w:val="left" w:pos="9653"/>
        </w:tabs>
        <w:ind w:left="5529"/>
        <w:rPr>
          <w:rFonts w:eastAsia="Times New Roman" w:cs="Times New Roman"/>
          <w:szCs w:val="28"/>
          <w:lang w:eastAsia="ru-RU"/>
        </w:rPr>
      </w:pPr>
      <w:r w:rsidRPr="00685349">
        <w:rPr>
          <w:rFonts w:eastAsia="Times New Roman" w:cs="Times New Roman"/>
          <w:szCs w:val="28"/>
          <w:lang w:eastAsia="ru-RU"/>
        </w:rPr>
        <w:t>"О бюджете Краснодарского края</w:t>
      </w:r>
    </w:p>
    <w:p w:rsidR="00685349" w:rsidRPr="00685349" w:rsidRDefault="00685349" w:rsidP="00685349">
      <w:pPr>
        <w:widowControl/>
        <w:tabs>
          <w:tab w:val="left" w:pos="5387"/>
          <w:tab w:val="left" w:pos="9653"/>
        </w:tabs>
        <w:ind w:left="5529"/>
        <w:rPr>
          <w:rFonts w:eastAsia="Times New Roman" w:cs="Times New Roman"/>
          <w:szCs w:val="28"/>
          <w:lang w:eastAsia="ru-RU"/>
        </w:rPr>
      </w:pPr>
      <w:r w:rsidRPr="00685349">
        <w:rPr>
          <w:rFonts w:eastAsia="Times New Roman" w:cs="Times New Roman"/>
          <w:szCs w:val="28"/>
          <w:lang w:eastAsia="ru-RU"/>
        </w:rPr>
        <w:t>на 2026 год и на плановый период</w:t>
      </w:r>
    </w:p>
    <w:p w:rsidR="00685349" w:rsidRPr="00685349" w:rsidRDefault="00685349" w:rsidP="00685349">
      <w:pPr>
        <w:widowControl/>
        <w:tabs>
          <w:tab w:val="left" w:pos="5387"/>
          <w:tab w:val="left" w:pos="9653"/>
        </w:tabs>
        <w:ind w:left="5529"/>
        <w:rPr>
          <w:rFonts w:eastAsia="Times New Roman" w:cs="Times New Roman"/>
          <w:spacing w:val="-6"/>
          <w:szCs w:val="28"/>
          <w:lang w:eastAsia="ru-RU"/>
        </w:rPr>
      </w:pPr>
      <w:r w:rsidRPr="00685349">
        <w:rPr>
          <w:rFonts w:eastAsia="Times New Roman" w:cs="Times New Roman"/>
          <w:szCs w:val="28"/>
          <w:lang w:eastAsia="ru-RU"/>
        </w:rPr>
        <w:t>2027 и 2028 годов"</w:t>
      </w:r>
    </w:p>
    <w:p w:rsidR="00685349" w:rsidRPr="00685349" w:rsidRDefault="00685349" w:rsidP="00685349">
      <w:pPr>
        <w:widowControl/>
        <w:ind w:left="5387"/>
        <w:jc w:val="both"/>
        <w:rPr>
          <w:rFonts w:eastAsia="Times New Roman" w:cs="Times New Roman"/>
          <w:sz w:val="22"/>
          <w:lang w:eastAsia="ru-RU"/>
        </w:rPr>
      </w:pPr>
    </w:p>
    <w:p w:rsidR="00685349" w:rsidRPr="00685349" w:rsidRDefault="00685349" w:rsidP="00685349">
      <w:pPr>
        <w:widowControl/>
        <w:jc w:val="center"/>
        <w:rPr>
          <w:rFonts w:eastAsia="Times New Roman" w:cs="Times New Roman"/>
          <w:sz w:val="22"/>
          <w:lang w:eastAsia="ru-RU"/>
        </w:rPr>
      </w:pPr>
    </w:p>
    <w:p w:rsidR="00685349" w:rsidRPr="00685349" w:rsidRDefault="00685349" w:rsidP="00685349">
      <w:pPr>
        <w:widowControl/>
        <w:ind w:right="-90"/>
        <w:jc w:val="center"/>
        <w:rPr>
          <w:rFonts w:eastAsia="Calibri" w:cs="Times New Roman"/>
          <w:b/>
          <w:szCs w:val="28"/>
        </w:rPr>
      </w:pPr>
      <w:r w:rsidRPr="00685349">
        <w:rPr>
          <w:rFonts w:eastAsia="Calibri" w:cs="Times New Roman"/>
          <w:b/>
          <w:szCs w:val="28"/>
        </w:rPr>
        <w:t xml:space="preserve">Дополнительные </w:t>
      </w:r>
      <w:hyperlink r:id="rId8" w:history="1">
        <w:r w:rsidRPr="00455829">
          <w:rPr>
            <w:rFonts w:eastAsia="Calibri" w:cs="Times New Roman"/>
            <w:b/>
            <w:color w:val="000000" w:themeColor="text1"/>
            <w:szCs w:val="28"/>
          </w:rPr>
          <w:t>нормативы</w:t>
        </w:r>
      </w:hyperlink>
      <w:r w:rsidRPr="00685349">
        <w:rPr>
          <w:rFonts w:eastAsia="Calibri" w:cs="Times New Roman"/>
          <w:b/>
          <w:szCs w:val="28"/>
        </w:rPr>
        <w:t xml:space="preserve"> отчислений от налога на доходы</w:t>
      </w:r>
    </w:p>
    <w:p w:rsidR="00685349" w:rsidRPr="00685349" w:rsidRDefault="00685349" w:rsidP="00685349">
      <w:pPr>
        <w:widowControl/>
        <w:ind w:right="-90"/>
        <w:jc w:val="center"/>
        <w:rPr>
          <w:rFonts w:eastAsia="Calibri" w:cs="Times New Roman"/>
          <w:b/>
          <w:szCs w:val="28"/>
        </w:rPr>
      </w:pPr>
      <w:r w:rsidRPr="00685349">
        <w:rPr>
          <w:rFonts w:eastAsia="Calibri" w:cs="Times New Roman"/>
          <w:b/>
          <w:szCs w:val="28"/>
        </w:rPr>
        <w:t xml:space="preserve">физических лиц в бюджеты муниципальных районов </w:t>
      </w:r>
    </w:p>
    <w:p w:rsidR="00685349" w:rsidRPr="00685349" w:rsidRDefault="00685349" w:rsidP="00685349">
      <w:pPr>
        <w:widowControl/>
        <w:ind w:right="-90"/>
        <w:jc w:val="center"/>
        <w:rPr>
          <w:rFonts w:eastAsia="Calibri" w:cs="Times New Roman"/>
          <w:b/>
          <w:szCs w:val="28"/>
        </w:rPr>
      </w:pPr>
      <w:r w:rsidRPr="00685349">
        <w:rPr>
          <w:rFonts w:eastAsia="Calibri" w:cs="Times New Roman"/>
          <w:b/>
          <w:szCs w:val="28"/>
        </w:rPr>
        <w:t xml:space="preserve">(муниципальных округов, городских округов) Краснодарского края </w:t>
      </w:r>
    </w:p>
    <w:p w:rsidR="00685349" w:rsidRPr="00685349" w:rsidRDefault="00685349" w:rsidP="00685349">
      <w:pPr>
        <w:widowControl/>
        <w:ind w:right="-90"/>
        <w:jc w:val="center"/>
        <w:rPr>
          <w:rFonts w:eastAsia="Times New Roman" w:cs="Times New Roman"/>
          <w:b/>
          <w:szCs w:val="28"/>
          <w:lang w:eastAsia="ru-RU"/>
        </w:rPr>
      </w:pPr>
      <w:r w:rsidRPr="00685349">
        <w:rPr>
          <w:rFonts w:eastAsia="Calibri" w:cs="Times New Roman"/>
          <w:b/>
          <w:szCs w:val="28"/>
        </w:rPr>
        <w:t>на 2026 год и плановый период 2027 и 2028 годов</w:t>
      </w:r>
      <w:r w:rsidRPr="00685349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685349" w:rsidRPr="00685349" w:rsidRDefault="00685349" w:rsidP="00685349">
      <w:pPr>
        <w:widowControl/>
        <w:ind w:right="-90"/>
        <w:jc w:val="center"/>
        <w:rPr>
          <w:rFonts w:eastAsia="Times New Roman" w:cs="Times New Roman"/>
          <w:b/>
          <w:szCs w:val="28"/>
          <w:lang w:eastAsia="ru-RU"/>
        </w:rPr>
      </w:pPr>
    </w:p>
    <w:p w:rsidR="00685349" w:rsidRDefault="00685349" w:rsidP="00685349">
      <w:pPr>
        <w:widowControl/>
        <w:ind w:right="-90"/>
        <w:jc w:val="right"/>
        <w:rPr>
          <w:rFonts w:eastAsia="Times New Roman" w:cs="Times New Roman"/>
          <w:szCs w:val="28"/>
          <w:lang w:eastAsia="ru-RU"/>
        </w:rPr>
      </w:pPr>
      <w:r w:rsidRPr="00685349">
        <w:rPr>
          <w:rFonts w:eastAsia="Times New Roman" w:cs="Times New Roman"/>
          <w:szCs w:val="28"/>
          <w:lang w:eastAsia="ru-RU"/>
        </w:rPr>
        <w:t>(процентов)</w:t>
      </w:r>
    </w:p>
    <w:p w:rsidR="00455829" w:rsidRPr="00685349" w:rsidRDefault="00455829" w:rsidP="00685349">
      <w:pPr>
        <w:widowControl/>
        <w:ind w:right="-90"/>
        <w:jc w:val="right"/>
        <w:rPr>
          <w:rFonts w:eastAsia="Times New Roman" w:cs="Times New Roman"/>
          <w:szCs w:val="28"/>
          <w:lang w:eastAsia="ru-RU"/>
        </w:rPr>
      </w:pPr>
    </w:p>
    <w:tbl>
      <w:tblPr>
        <w:tblStyle w:val="12"/>
        <w:tblW w:w="5000" w:type="pct"/>
        <w:tblLook w:val="04A0" w:firstRow="1" w:lastRow="0" w:firstColumn="1" w:lastColumn="0" w:noHBand="0" w:noVBand="1"/>
      </w:tblPr>
      <w:tblGrid>
        <w:gridCol w:w="5179"/>
        <w:gridCol w:w="1483"/>
        <w:gridCol w:w="1483"/>
        <w:gridCol w:w="1483"/>
      </w:tblGrid>
      <w:tr w:rsidR="00685349" w:rsidRPr="00685349" w:rsidTr="00783459">
        <w:tc>
          <w:tcPr>
            <w:tcW w:w="53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5349" w:rsidRPr="00685349" w:rsidRDefault="00685349" w:rsidP="00685349">
            <w:pPr>
              <w:tabs>
                <w:tab w:val="left" w:pos="7980"/>
              </w:tabs>
              <w:jc w:val="center"/>
              <w:rPr>
                <w:rFonts w:eastAsia="Calibri"/>
                <w:szCs w:val="22"/>
                <w:lang w:eastAsia="en-US"/>
              </w:rPr>
            </w:pPr>
            <w:r w:rsidRPr="00685349">
              <w:rPr>
                <w:szCs w:val="28"/>
                <w:lang w:eastAsia="en-US"/>
              </w:rPr>
              <w:t>Муниципальное образование</w:t>
            </w:r>
          </w:p>
        </w:tc>
        <w:tc>
          <w:tcPr>
            <w:tcW w:w="4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349" w:rsidRPr="00685349" w:rsidRDefault="00685349" w:rsidP="00685349">
            <w:pPr>
              <w:tabs>
                <w:tab w:val="left" w:pos="7980"/>
              </w:tabs>
              <w:jc w:val="center"/>
              <w:rPr>
                <w:rFonts w:eastAsia="Calibri"/>
                <w:szCs w:val="22"/>
                <w:lang w:eastAsia="en-US"/>
              </w:rPr>
            </w:pPr>
            <w:r w:rsidRPr="00685349">
              <w:rPr>
                <w:szCs w:val="28"/>
                <w:lang w:eastAsia="en-US"/>
              </w:rPr>
              <w:t>Норматив отчислений*</w:t>
            </w:r>
          </w:p>
        </w:tc>
      </w:tr>
      <w:tr w:rsidR="00685349" w:rsidRPr="00685349" w:rsidTr="007834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5349" w:rsidRPr="00685349" w:rsidRDefault="00685349" w:rsidP="00685349">
            <w:pPr>
              <w:widowControl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5349" w:rsidRPr="00685349" w:rsidRDefault="00685349" w:rsidP="00685349">
            <w:pPr>
              <w:tabs>
                <w:tab w:val="left" w:pos="7980"/>
              </w:tabs>
              <w:jc w:val="center"/>
              <w:rPr>
                <w:rFonts w:eastAsia="Calibri"/>
                <w:szCs w:val="22"/>
                <w:lang w:eastAsia="en-US"/>
              </w:rPr>
            </w:pPr>
            <w:r w:rsidRPr="00685349">
              <w:rPr>
                <w:szCs w:val="28"/>
                <w:lang w:eastAsia="en-US"/>
              </w:rPr>
              <w:t>2026 год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5349" w:rsidRPr="00685349" w:rsidRDefault="00685349" w:rsidP="00685349">
            <w:pPr>
              <w:tabs>
                <w:tab w:val="left" w:pos="7980"/>
              </w:tabs>
              <w:jc w:val="center"/>
              <w:rPr>
                <w:rFonts w:eastAsia="Calibri"/>
                <w:szCs w:val="22"/>
                <w:lang w:eastAsia="en-US"/>
              </w:rPr>
            </w:pPr>
            <w:r w:rsidRPr="00685349">
              <w:rPr>
                <w:szCs w:val="28"/>
                <w:lang w:eastAsia="en-US"/>
              </w:rPr>
              <w:t>2027 год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5349" w:rsidRPr="00685349" w:rsidRDefault="00685349" w:rsidP="00685349">
            <w:pPr>
              <w:tabs>
                <w:tab w:val="left" w:pos="7980"/>
              </w:tabs>
              <w:jc w:val="center"/>
              <w:rPr>
                <w:rFonts w:eastAsia="Calibri"/>
                <w:szCs w:val="22"/>
                <w:lang w:eastAsia="en-US"/>
              </w:rPr>
            </w:pPr>
            <w:r w:rsidRPr="00685349">
              <w:rPr>
                <w:szCs w:val="28"/>
                <w:lang w:eastAsia="en-US"/>
              </w:rPr>
              <w:t>2028 год</w:t>
            </w:r>
          </w:p>
        </w:tc>
      </w:tr>
    </w:tbl>
    <w:p w:rsidR="00685349" w:rsidRPr="00685349" w:rsidRDefault="00685349" w:rsidP="00685349">
      <w:pPr>
        <w:spacing w:line="14" w:lineRule="auto"/>
        <w:rPr>
          <w:rFonts w:eastAsia="Calibri" w:cs="Times New Roman"/>
          <w:sz w:val="2"/>
          <w:szCs w:val="2"/>
        </w:rPr>
      </w:pPr>
    </w:p>
    <w:p w:rsidR="00685349" w:rsidRPr="00685349" w:rsidRDefault="00685349" w:rsidP="00685349">
      <w:pPr>
        <w:spacing w:line="24" w:lineRule="auto"/>
        <w:rPr>
          <w:rFonts w:eastAsia="Calibri" w:cs="Times New Roman"/>
          <w:sz w:val="2"/>
          <w:szCs w:val="2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6"/>
        <w:gridCol w:w="1463"/>
        <w:gridCol w:w="21"/>
        <w:gridCol w:w="1473"/>
        <w:gridCol w:w="11"/>
        <w:gridCol w:w="1484"/>
      </w:tblGrid>
      <w:tr w:rsidR="00685349" w:rsidRPr="00685349" w:rsidTr="00455829">
        <w:trPr>
          <w:tblHeader/>
        </w:trPr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349" w:rsidRPr="00685349" w:rsidRDefault="00685349" w:rsidP="00685349">
            <w:pPr>
              <w:tabs>
                <w:tab w:val="left" w:pos="7980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85349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5349" w:rsidRPr="00685349" w:rsidRDefault="00685349" w:rsidP="00685349">
            <w:pPr>
              <w:tabs>
                <w:tab w:val="left" w:pos="7980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85349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5349" w:rsidRPr="00685349" w:rsidRDefault="00685349" w:rsidP="00685349">
            <w:pPr>
              <w:tabs>
                <w:tab w:val="left" w:pos="7980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85349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5349" w:rsidRPr="00685349" w:rsidRDefault="00685349" w:rsidP="00685349">
            <w:pPr>
              <w:tabs>
                <w:tab w:val="left" w:pos="7980"/>
              </w:tabs>
              <w:jc w:val="center"/>
              <w:rPr>
                <w:rFonts w:eastAsia="Calibri"/>
                <w:szCs w:val="28"/>
                <w:lang w:eastAsia="en-US"/>
              </w:rPr>
            </w:pPr>
            <w:r w:rsidRPr="00685349">
              <w:rPr>
                <w:rFonts w:eastAsia="Calibri"/>
                <w:szCs w:val="28"/>
                <w:lang w:eastAsia="en-US"/>
              </w:rPr>
              <w:t>4</w:t>
            </w:r>
          </w:p>
        </w:tc>
      </w:tr>
      <w:tr w:rsidR="00685349" w:rsidRPr="00455829" w:rsidTr="00455829">
        <w:tc>
          <w:tcPr>
            <w:tcW w:w="5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 xml:space="preserve">Городской округ город Армавир </w:t>
            </w:r>
          </w:p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>Краснодарского края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9,90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8,03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7,01</w:t>
            </w: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>Городской округ город-курорт Геленджик 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4,56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3,46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1,29</w:t>
            </w: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>Муниципальный округ город Горячий Ключ 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5,67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5,25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5,15</w:t>
            </w: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>Ленинградский муниципальный округ 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17,76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13,60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10,58</w:t>
            </w: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455829">
              <w:rPr>
                <w:color w:val="000000"/>
                <w:szCs w:val="28"/>
                <w:lang w:eastAsia="en-US"/>
              </w:rPr>
              <w:t>Приморско-Ахтарский</w:t>
            </w:r>
            <w:proofErr w:type="spellEnd"/>
            <w:r w:rsidRPr="00455829">
              <w:rPr>
                <w:color w:val="000000"/>
                <w:szCs w:val="28"/>
                <w:lang w:eastAsia="en-US"/>
              </w:rPr>
              <w:t xml:space="preserve"> муниципальный округ 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26,49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21,16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17,49</w:t>
            </w: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>Туапсинский муниципальный округ 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1,99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1,42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0,23</w:t>
            </w: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455829">
              <w:rPr>
                <w:color w:val="000000"/>
                <w:szCs w:val="28"/>
                <w:lang w:eastAsia="en-US"/>
              </w:rPr>
              <w:t>Абинский</w:t>
            </w:r>
            <w:proofErr w:type="spellEnd"/>
            <w:r w:rsidRPr="00455829">
              <w:rPr>
                <w:color w:val="000000"/>
                <w:szCs w:val="28"/>
                <w:lang w:eastAsia="en-US"/>
              </w:rPr>
              <w:t xml:space="preserve"> муниципальный район </w:t>
            </w:r>
          </w:p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>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10,77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8,28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8,04</w:t>
            </w: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>Апшеронский муниципальный район 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24,25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19,49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18,63</w:t>
            </w: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455829">
              <w:rPr>
                <w:color w:val="000000"/>
                <w:szCs w:val="28"/>
                <w:lang w:eastAsia="en-US"/>
              </w:rPr>
              <w:t>Белоглинский</w:t>
            </w:r>
            <w:proofErr w:type="spellEnd"/>
            <w:r w:rsidRPr="00455829">
              <w:rPr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8,11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7,01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4,50</w:t>
            </w: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455829">
            <w:pPr>
              <w:pageBreakBefore/>
              <w:rPr>
                <w:color w:val="000000"/>
                <w:szCs w:val="28"/>
                <w:lang w:eastAsia="en-US"/>
              </w:rPr>
            </w:pPr>
            <w:proofErr w:type="spellStart"/>
            <w:r w:rsidRPr="00455829">
              <w:rPr>
                <w:color w:val="000000"/>
                <w:szCs w:val="28"/>
                <w:lang w:eastAsia="en-US"/>
              </w:rPr>
              <w:lastRenderedPageBreak/>
              <w:t>Белореченский</w:t>
            </w:r>
            <w:proofErr w:type="spellEnd"/>
            <w:r w:rsidRPr="00455829">
              <w:rPr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12,91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9,73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7,18</w:t>
            </w:r>
          </w:p>
        </w:tc>
      </w:tr>
      <w:tr w:rsidR="00455829" w:rsidRPr="00455829" w:rsidTr="00676CA5">
        <w:tc>
          <w:tcPr>
            <w:tcW w:w="5176" w:type="dxa"/>
          </w:tcPr>
          <w:p w:rsidR="00455829" w:rsidRPr="00455829" w:rsidRDefault="00455829" w:rsidP="00676CA5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455829" w:rsidRPr="00455829" w:rsidRDefault="00455829" w:rsidP="00676CA5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455829" w:rsidRPr="00455829" w:rsidRDefault="00455829" w:rsidP="00676CA5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455829" w:rsidRPr="00455829" w:rsidRDefault="00455829" w:rsidP="00676CA5">
            <w:pPr>
              <w:jc w:val="right"/>
              <w:rPr>
                <w:szCs w:val="28"/>
                <w:lang w:eastAsia="en-US"/>
              </w:rPr>
            </w:pPr>
          </w:p>
        </w:tc>
      </w:tr>
      <w:tr w:rsidR="00685349" w:rsidRPr="00685349" w:rsidTr="00455829">
        <w:tc>
          <w:tcPr>
            <w:tcW w:w="5176" w:type="dxa"/>
          </w:tcPr>
          <w:p w:rsidR="00685349" w:rsidRPr="00685349" w:rsidRDefault="00685349" w:rsidP="00455829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685349">
              <w:rPr>
                <w:color w:val="000000"/>
                <w:szCs w:val="28"/>
                <w:lang w:eastAsia="en-US"/>
              </w:rPr>
              <w:t>Брюховецкий</w:t>
            </w:r>
            <w:proofErr w:type="spellEnd"/>
            <w:r w:rsidRPr="00685349">
              <w:rPr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685349" w:rsidRDefault="00685349" w:rsidP="00685349">
            <w:pPr>
              <w:jc w:val="right"/>
              <w:rPr>
                <w:rFonts w:eastAsia="Calibri"/>
                <w:szCs w:val="22"/>
                <w:lang w:eastAsia="en-US"/>
              </w:rPr>
            </w:pPr>
            <w:r w:rsidRPr="00685349">
              <w:rPr>
                <w:rFonts w:eastAsia="Calibri"/>
                <w:szCs w:val="22"/>
                <w:lang w:eastAsia="en-US"/>
              </w:rPr>
              <w:t>15,40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685349" w:rsidRDefault="00685349" w:rsidP="00685349">
            <w:pPr>
              <w:jc w:val="right"/>
              <w:rPr>
                <w:rFonts w:eastAsia="Calibri"/>
                <w:szCs w:val="22"/>
                <w:lang w:eastAsia="en-US"/>
              </w:rPr>
            </w:pPr>
            <w:r w:rsidRPr="00685349">
              <w:rPr>
                <w:rFonts w:eastAsia="Calibri"/>
                <w:szCs w:val="22"/>
                <w:lang w:eastAsia="en-US"/>
              </w:rPr>
              <w:t>14,18</w:t>
            </w:r>
          </w:p>
        </w:tc>
        <w:tc>
          <w:tcPr>
            <w:tcW w:w="1484" w:type="dxa"/>
            <w:vAlign w:val="bottom"/>
          </w:tcPr>
          <w:p w:rsidR="00685349" w:rsidRPr="00685349" w:rsidRDefault="00685349" w:rsidP="00685349">
            <w:pPr>
              <w:jc w:val="right"/>
              <w:rPr>
                <w:rFonts w:eastAsia="Calibri"/>
                <w:szCs w:val="22"/>
                <w:lang w:eastAsia="en-US"/>
              </w:rPr>
            </w:pPr>
            <w:r w:rsidRPr="00685349">
              <w:rPr>
                <w:rFonts w:eastAsia="Calibri"/>
                <w:szCs w:val="22"/>
                <w:lang w:eastAsia="en-US"/>
              </w:rPr>
              <w:t>10,75</w:t>
            </w:r>
          </w:p>
        </w:tc>
      </w:tr>
      <w:tr w:rsidR="00455829" w:rsidRPr="00455829" w:rsidTr="00455829">
        <w:tc>
          <w:tcPr>
            <w:tcW w:w="5176" w:type="dxa"/>
          </w:tcPr>
          <w:p w:rsidR="00455829" w:rsidRPr="00455829" w:rsidRDefault="00455829" w:rsidP="00CA3EB5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455829" w:rsidRPr="00455829" w:rsidRDefault="00455829" w:rsidP="00CA3EB5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455829" w:rsidRPr="00455829" w:rsidRDefault="00455829" w:rsidP="00CA3EB5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455829" w:rsidRPr="00455829" w:rsidRDefault="00455829" w:rsidP="00CA3EB5">
            <w:pPr>
              <w:jc w:val="right"/>
              <w:rPr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455829">
              <w:rPr>
                <w:color w:val="000000"/>
                <w:szCs w:val="28"/>
                <w:lang w:eastAsia="en-US"/>
              </w:rPr>
              <w:t>Выселковский</w:t>
            </w:r>
            <w:proofErr w:type="spellEnd"/>
            <w:r w:rsidRPr="00455829">
              <w:rPr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1,93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1,04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0,05</w:t>
            </w: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455829">
              <w:rPr>
                <w:color w:val="000000"/>
                <w:szCs w:val="28"/>
                <w:lang w:eastAsia="en-US"/>
              </w:rPr>
              <w:t>Гулькевичский</w:t>
            </w:r>
            <w:proofErr w:type="spellEnd"/>
            <w:r w:rsidRPr="00455829">
              <w:rPr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13,89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12,52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9,92</w:t>
            </w: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 xml:space="preserve">Динской муниципальный район </w:t>
            </w:r>
          </w:p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>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7,71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6,16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3,24</w:t>
            </w: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455829">
              <w:rPr>
                <w:color w:val="000000"/>
                <w:szCs w:val="28"/>
                <w:lang w:eastAsia="en-US"/>
              </w:rPr>
              <w:t>Ейский</w:t>
            </w:r>
            <w:proofErr w:type="spellEnd"/>
            <w:r w:rsidRPr="00455829">
              <w:rPr>
                <w:color w:val="000000"/>
                <w:szCs w:val="28"/>
                <w:lang w:eastAsia="en-US"/>
              </w:rPr>
              <w:t xml:space="preserve"> муниципальный район </w:t>
            </w:r>
          </w:p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>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7,41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6,01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4,67</w:t>
            </w: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 xml:space="preserve">Кавказский муниципальный район </w:t>
            </w:r>
          </w:p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>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7,72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5,08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2,87</w:t>
            </w: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>Калининский муниципальный район 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23,19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19,93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19,24</w:t>
            </w: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 xml:space="preserve">Каневской муниципальный район </w:t>
            </w:r>
          </w:p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>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10,73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9,34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7,31</w:t>
            </w: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455829">
              <w:rPr>
                <w:color w:val="000000"/>
                <w:szCs w:val="28"/>
                <w:lang w:eastAsia="en-US"/>
              </w:rPr>
              <w:t>Кореновский</w:t>
            </w:r>
            <w:proofErr w:type="spellEnd"/>
            <w:r w:rsidRPr="00455829">
              <w:rPr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8,31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7,08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6,94</w:t>
            </w: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>Красноармейский муниципальный район 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11,71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9,36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5,29</w:t>
            </w: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 xml:space="preserve">Крыловский муниципальный район </w:t>
            </w:r>
          </w:p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>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21,14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18,25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14,86</w:t>
            </w: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 xml:space="preserve">Крымский муниципальный район </w:t>
            </w:r>
          </w:p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>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7,54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6,06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5,07</w:t>
            </w: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455829">
              <w:rPr>
                <w:color w:val="000000"/>
                <w:szCs w:val="28"/>
                <w:lang w:eastAsia="en-US"/>
              </w:rPr>
              <w:t>Курганинский</w:t>
            </w:r>
            <w:proofErr w:type="spellEnd"/>
            <w:r w:rsidRPr="00455829">
              <w:rPr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17,42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16,46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13,92</w:t>
            </w: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455829">
              <w:rPr>
                <w:color w:val="000000"/>
                <w:szCs w:val="28"/>
                <w:lang w:eastAsia="en-US"/>
              </w:rPr>
              <w:t>Кущевский</w:t>
            </w:r>
            <w:proofErr w:type="spellEnd"/>
            <w:r w:rsidRPr="00455829">
              <w:rPr>
                <w:color w:val="000000"/>
                <w:szCs w:val="28"/>
                <w:lang w:eastAsia="en-US"/>
              </w:rPr>
              <w:t xml:space="preserve"> муниципальный район </w:t>
            </w:r>
          </w:p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>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13,41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10,14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8,14</w:t>
            </w: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455829">
              <w:rPr>
                <w:color w:val="000000"/>
                <w:szCs w:val="28"/>
                <w:lang w:eastAsia="en-US"/>
              </w:rPr>
              <w:t>Лабинский</w:t>
            </w:r>
            <w:proofErr w:type="spellEnd"/>
            <w:r w:rsidRPr="00455829">
              <w:rPr>
                <w:color w:val="000000"/>
                <w:szCs w:val="28"/>
                <w:lang w:eastAsia="en-US"/>
              </w:rPr>
              <w:t xml:space="preserve"> муниципальный район </w:t>
            </w:r>
          </w:p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>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15,16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11,93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10,25</w:t>
            </w:r>
          </w:p>
        </w:tc>
      </w:tr>
      <w:tr w:rsidR="00455829" w:rsidRPr="00455829" w:rsidTr="00D641F5">
        <w:tc>
          <w:tcPr>
            <w:tcW w:w="5176" w:type="dxa"/>
          </w:tcPr>
          <w:p w:rsidR="00455829" w:rsidRPr="00455829" w:rsidRDefault="00455829" w:rsidP="00D641F5">
            <w:pPr>
              <w:rPr>
                <w:color w:val="000000"/>
                <w:szCs w:val="28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455829" w:rsidRPr="00455829" w:rsidRDefault="00455829" w:rsidP="00D641F5">
            <w:pPr>
              <w:jc w:val="right"/>
              <w:rPr>
                <w:rFonts w:eastAsia="Calibri"/>
                <w:szCs w:val="28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455829" w:rsidRPr="00455829" w:rsidRDefault="00455829" w:rsidP="00D641F5">
            <w:pPr>
              <w:jc w:val="right"/>
              <w:rPr>
                <w:rFonts w:eastAsia="Calibri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455829" w:rsidRPr="00455829" w:rsidRDefault="00455829" w:rsidP="00D641F5">
            <w:pPr>
              <w:jc w:val="right"/>
              <w:rPr>
                <w:rFonts w:eastAsia="Calibri"/>
                <w:szCs w:val="28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45582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 xml:space="preserve">Мостовский муниципальный район </w:t>
            </w:r>
          </w:p>
          <w:p w:rsidR="00685349" w:rsidRPr="00455829" w:rsidRDefault="00685349" w:rsidP="00455829">
            <w:pPr>
              <w:pageBreakBefore/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>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27,89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24,46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20,06</w:t>
            </w: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455829">
              <w:rPr>
                <w:color w:val="000000"/>
                <w:szCs w:val="28"/>
                <w:lang w:eastAsia="en-US"/>
              </w:rPr>
              <w:t>Новокубанский</w:t>
            </w:r>
            <w:proofErr w:type="spellEnd"/>
            <w:r w:rsidRPr="00455829">
              <w:rPr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15,31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11,79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9,19</w:t>
            </w:r>
          </w:p>
        </w:tc>
      </w:tr>
      <w:tr w:rsidR="00455829" w:rsidRPr="00455829" w:rsidTr="00017351">
        <w:tc>
          <w:tcPr>
            <w:tcW w:w="5176" w:type="dxa"/>
          </w:tcPr>
          <w:p w:rsidR="00455829" w:rsidRPr="00455829" w:rsidRDefault="00455829" w:rsidP="00017351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455829" w:rsidRPr="00455829" w:rsidRDefault="00455829" w:rsidP="00017351">
            <w:pPr>
              <w:jc w:val="right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455829" w:rsidRPr="00455829" w:rsidRDefault="00455829" w:rsidP="00017351">
            <w:pPr>
              <w:jc w:val="right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455829" w:rsidRPr="00455829" w:rsidRDefault="00455829" w:rsidP="00017351">
            <w:pPr>
              <w:jc w:val="right"/>
              <w:rPr>
                <w:rFonts w:eastAsia="Calibri"/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455829">
              <w:rPr>
                <w:color w:val="000000"/>
                <w:szCs w:val="28"/>
                <w:lang w:eastAsia="en-US"/>
              </w:rPr>
              <w:t>Новопокровский</w:t>
            </w:r>
            <w:proofErr w:type="spellEnd"/>
            <w:r w:rsidRPr="00455829">
              <w:rPr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13,24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11,75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7,48</w:t>
            </w: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>Отрадненский муниципальный район 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29,59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25,57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20,56</w:t>
            </w: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 xml:space="preserve">Павловский муниципальный район </w:t>
            </w:r>
          </w:p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>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11,55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10,02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7,23</w:t>
            </w: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 xml:space="preserve">Северский муниципальный район </w:t>
            </w:r>
          </w:p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>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4,44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2,70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0,60</w:t>
            </w: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 xml:space="preserve">Славянский муниципальный район </w:t>
            </w:r>
          </w:p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>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3,81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2,76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1,24</w:t>
            </w: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455829">
              <w:rPr>
                <w:color w:val="000000"/>
                <w:szCs w:val="28"/>
                <w:lang w:eastAsia="en-US"/>
              </w:rPr>
              <w:t>Староминский</w:t>
            </w:r>
            <w:proofErr w:type="spellEnd"/>
            <w:r w:rsidRPr="00455829">
              <w:rPr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11,57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10,70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7,78</w:t>
            </w: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 xml:space="preserve">Тбилисский муниципальный район </w:t>
            </w:r>
          </w:p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>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15,98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14,16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11,15</w:t>
            </w: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455829">
              <w:rPr>
                <w:color w:val="000000"/>
                <w:szCs w:val="28"/>
                <w:lang w:eastAsia="en-US"/>
              </w:rPr>
              <w:t>Тимашевский</w:t>
            </w:r>
            <w:proofErr w:type="spellEnd"/>
            <w:r w:rsidRPr="00455829">
              <w:rPr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3,19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2,16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0,78</w:t>
            </w: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 xml:space="preserve">Тихорецкий муниципальный район </w:t>
            </w:r>
          </w:p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>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6,87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6,35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5,41</w:t>
            </w: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 xml:space="preserve">Успенский муниципальный район </w:t>
            </w:r>
          </w:p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r w:rsidRPr="00455829">
              <w:rPr>
                <w:color w:val="000000"/>
                <w:szCs w:val="28"/>
                <w:lang w:eastAsia="en-US"/>
              </w:rPr>
              <w:t>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22,18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19,81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20,40</w:t>
            </w: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  <w:proofErr w:type="spellStart"/>
            <w:r w:rsidRPr="00455829">
              <w:rPr>
                <w:color w:val="000000"/>
                <w:szCs w:val="28"/>
                <w:lang w:eastAsia="en-US"/>
              </w:rPr>
              <w:t>Усть-Лабинский</w:t>
            </w:r>
            <w:proofErr w:type="spellEnd"/>
            <w:r w:rsidRPr="00455829">
              <w:rPr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6,62</w:t>
            </w: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6,12</w:t>
            </w: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3,93</w:t>
            </w: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685349">
            <w:pPr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  <w:tc>
          <w:tcPr>
            <w:tcW w:w="1484" w:type="dxa"/>
            <w:vAlign w:val="bottom"/>
          </w:tcPr>
          <w:p w:rsidR="00685349" w:rsidRPr="00455829" w:rsidRDefault="00685349" w:rsidP="00685349">
            <w:pPr>
              <w:jc w:val="right"/>
              <w:rPr>
                <w:szCs w:val="28"/>
                <w:lang w:eastAsia="en-US"/>
              </w:rPr>
            </w:pPr>
          </w:p>
        </w:tc>
      </w:tr>
      <w:tr w:rsidR="00685349" w:rsidRPr="00455829" w:rsidTr="00455829">
        <w:tc>
          <w:tcPr>
            <w:tcW w:w="5176" w:type="dxa"/>
          </w:tcPr>
          <w:p w:rsidR="00685349" w:rsidRPr="00455829" w:rsidRDefault="00685349" w:rsidP="00455829">
            <w:pPr>
              <w:pageBreakBefore/>
              <w:rPr>
                <w:color w:val="000000"/>
                <w:szCs w:val="28"/>
                <w:lang w:eastAsia="en-US"/>
              </w:rPr>
            </w:pPr>
            <w:proofErr w:type="spellStart"/>
            <w:r w:rsidRPr="00455829">
              <w:rPr>
                <w:color w:val="000000"/>
                <w:szCs w:val="28"/>
                <w:lang w:eastAsia="en-US"/>
              </w:rPr>
              <w:t>Щербиновский</w:t>
            </w:r>
            <w:proofErr w:type="spellEnd"/>
            <w:r w:rsidRPr="00455829">
              <w:rPr>
                <w:color w:val="000000"/>
                <w:szCs w:val="28"/>
                <w:lang w:eastAsia="en-US"/>
              </w:rPr>
              <w:t xml:space="preserve"> муниципальный район Краснодарского края</w:t>
            </w:r>
          </w:p>
        </w:tc>
        <w:tc>
          <w:tcPr>
            <w:tcW w:w="1463" w:type="dxa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13,62</w:t>
            </w:r>
          </w:p>
        </w:tc>
        <w:tc>
          <w:tcPr>
            <w:tcW w:w="1494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11,83</w:t>
            </w:r>
          </w:p>
        </w:tc>
        <w:tc>
          <w:tcPr>
            <w:tcW w:w="1495" w:type="dxa"/>
            <w:gridSpan w:val="2"/>
            <w:vAlign w:val="bottom"/>
          </w:tcPr>
          <w:p w:rsidR="00685349" w:rsidRPr="00455829" w:rsidRDefault="00685349" w:rsidP="00685349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455829">
              <w:rPr>
                <w:rFonts w:eastAsia="Calibri"/>
                <w:szCs w:val="28"/>
                <w:lang w:eastAsia="en-US"/>
              </w:rPr>
              <w:t>8,86</w:t>
            </w:r>
          </w:p>
        </w:tc>
      </w:tr>
    </w:tbl>
    <w:p w:rsidR="00685349" w:rsidRPr="00685349" w:rsidRDefault="00685349" w:rsidP="00685349">
      <w:pPr>
        <w:widowControl/>
        <w:tabs>
          <w:tab w:val="left" w:pos="2835"/>
        </w:tabs>
        <w:jc w:val="both"/>
        <w:rPr>
          <w:rFonts w:eastAsia="Times New Roman" w:cs="Times New Roman"/>
          <w:szCs w:val="28"/>
          <w:lang w:eastAsia="ru-RU"/>
        </w:rPr>
      </w:pPr>
      <w:r w:rsidRPr="00685349">
        <w:rPr>
          <w:rFonts w:eastAsia="Times New Roman" w:cs="Times New Roman"/>
          <w:szCs w:val="28"/>
          <w:lang w:eastAsia="ru-RU"/>
        </w:rPr>
        <w:t>__________________</w:t>
      </w:r>
    </w:p>
    <w:p w:rsidR="00685349" w:rsidRPr="00685349" w:rsidRDefault="00685349" w:rsidP="00685349">
      <w:pPr>
        <w:widowControl/>
        <w:ind w:firstLine="709"/>
        <w:jc w:val="both"/>
        <w:rPr>
          <w:rFonts w:eastAsia="Times New Roman" w:cs="Times New Roman"/>
          <w:sz w:val="16"/>
          <w:szCs w:val="28"/>
          <w:lang w:eastAsia="ru-RU"/>
        </w:rPr>
      </w:pPr>
    </w:p>
    <w:p w:rsidR="00685349" w:rsidRPr="00685349" w:rsidRDefault="00685349" w:rsidP="00685349">
      <w:pPr>
        <w:widowControl/>
        <w:ind w:firstLine="709"/>
        <w:jc w:val="both"/>
        <w:rPr>
          <w:rFonts w:eastAsia="Calibri" w:cs="Times New Roman"/>
          <w:color w:val="000000"/>
        </w:rPr>
      </w:pPr>
      <w:r w:rsidRPr="00685349">
        <w:rPr>
          <w:rFonts w:eastAsia="Times New Roman" w:cs="Times New Roman"/>
          <w:szCs w:val="28"/>
          <w:lang w:eastAsia="ru-RU"/>
        </w:rPr>
        <w:t>*</w:t>
      </w:r>
      <w:r w:rsidR="00251407">
        <w:rPr>
          <w:rFonts w:eastAsia="Times New Roman" w:cs="Times New Roman"/>
          <w:szCs w:val="28"/>
          <w:lang w:eastAsia="ru-RU"/>
        </w:rPr>
        <w:t xml:space="preserve"> </w:t>
      </w:r>
      <w:bookmarkStart w:id="0" w:name="_GoBack"/>
      <w:bookmarkEnd w:id="0"/>
      <w:r w:rsidRPr="00685349">
        <w:rPr>
          <w:rFonts w:eastAsia="Times New Roman" w:cs="Times New Roman"/>
          <w:szCs w:val="28"/>
          <w:lang w:eastAsia="ru-RU"/>
        </w:rPr>
        <w:t>К</w:t>
      </w:r>
      <w:r w:rsidRPr="00685349">
        <w:rPr>
          <w:rFonts w:eastAsia="Calibri" w:cs="Times New Roman"/>
          <w:color w:val="000000"/>
          <w:szCs w:val="28"/>
        </w:rPr>
        <w:t xml:space="preserve"> дополнительному нормативу отчислений от налога на доходы физичес</w:t>
      </w:r>
      <w:r w:rsidRPr="00685349">
        <w:rPr>
          <w:rFonts w:eastAsia="Calibri" w:cs="Times New Roman"/>
          <w:color w:val="000000"/>
          <w:szCs w:val="28"/>
        </w:rPr>
        <w:softHyphen/>
        <w:t>ких лиц в бюджеты муниципальных районов (муниципальных округов, городских округов) Краснодарского края в части суммы налога на доходы физических лиц</w:t>
      </w:r>
      <w:r w:rsidRPr="00685349">
        <w:rPr>
          <w:rFonts w:eastAsia="Calibri" w:cs="Times New Roman"/>
          <w:color w:val="000000"/>
        </w:rPr>
        <w:t>:</w:t>
      </w:r>
    </w:p>
    <w:p w:rsidR="00685349" w:rsidRPr="00685349" w:rsidRDefault="00685349" w:rsidP="00685349">
      <w:pPr>
        <w:tabs>
          <w:tab w:val="left" w:pos="-142"/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color w:val="000000"/>
        </w:rPr>
      </w:pPr>
      <w:r w:rsidRPr="00685349">
        <w:rPr>
          <w:rFonts w:eastAsia="Calibri" w:cs="Times New Roman"/>
          <w:color w:val="000000"/>
        </w:rPr>
        <w:t>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шестьдесят седьмом пункта 2 статьи 56 Бюджетного кодекса Российской Федерации), применяется коэффициент соответствия, определяемый как соотношение нормативов, установленных абзацами шестьдесят третьим и четвертым пункта 2 статьи 56 Бюджетного кодекса Российской Федерации для зачисления в бюджеты субъектов Российской Федерации доходов от налога на доходы физических лиц, равный 0,87;</w:t>
      </w:r>
    </w:p>
    <w:p w:rsidR="00685349" w:rsidRPr="00685349" w:rsidRDefault="00685349" w:rsidP="00685349">
      <w:pPr>
        <w:tabs>
          <w:tab w:val="left" w:pos="-142"/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color w:val="000000"/>
        </w:rPr>
      </w:pPr>
      <w:r w:rsidRPr="00685349">
        <w:rPr>
          <w:rFonts w:eastAsia="Calibri" w:cs="Times New Roman"/>
          <w:color w:val="000000"/>
        </w:rPr>
        <w:t>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шестьдесят седьмом пункта 2 статьи 56 Бюджетного кодекса Российской Федерации), применяется коэффициент соответствия, определяемый как соотношение нормативов, установленных абзацами шестьдесят четвертым и четвертым пункта 2 статьи 56 Бюджетного кодекса Российской Федерации для зачисления в бюджеты субъектов Российской Федерации доходов от налога на доходы физических лиц, равный 0,72;</w:t>
      </w:r>
    </w:p>
    <w:p w:rsidR="00685349" w:rsidRPr="00685349" w:rsidRDefault="00685349" w:rsidP="00685349">
      <w:pPr>
        <w:tabs>
          <w:tab w:val="left" w:pos="-142"/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color w:val="000000"/>
        </w:rPr>
      </w:pPr>
      <w:r w:rsidRPr="00685349">
        <w:rPr>
          <w:rFonts w:eastAsia="Calibri" w:cs="Times New Roman"/>
          <w:color w:val="000000"/>
        </w:rPr>
        <w:t>превышающей 3402 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абзаце шестьдесят седьмом пункта 2 статьи 56 Бюджетного кодекса Российской Федерации), применяется коэффициент соответствия, определяемый как соотношение нормативов, установленных абзацами шестьдесят пятым и четвертым пункта 2 статьи 56 Бюджетного кодекса Российской Федерации для зачисления в бюджеты субъектов Российской Федерации доходов от налога на доходы физических лиц, равный 0,65;</w:t>
      </w:r>
    </w:p>
    <w:p w:rsidR="00685349" w:rsidRPr="00685349" w:rsidRDefault="00685349" w:rsidP="00685349">
      <w:pPr>
        <w:tabs>
          <w:tab w:val="left" w:pos="-142"/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color w:val="000000"/>
        </w:rPr>
      </w:pPr>
      <w:r w:rsidRPr="00685349">
        <w:rPr>
          <w:rFonts w:eastAsia="Calibri" w:cs="Times New Roman"/>
          <w:color w:val="000000"/>
        </w:rPr>
        <w:t>превышающей 9402 тысячи рублей, относящейся к части налоговой базы, превышающей 50 миллионов рублей (за исключением налога на доходы физических лиц в отношении доходов, указанных в абзаце шестьдесят седьмом пункта 2 статьи 56 Бюджетного кодекса Российской Федерации), применяется коэффициент соответствия, определяемый как соотношение нормативов, установленных абзацами шестьдесят шестым и четвертым пункта 2 статьи 56 Бюджетного кодекса Российской Федерации для зачисления в бюджеты субъектов Российской Федерации доходов от налога на доходы физических лиц, равный 0,60;</w:t>
      </w:r>
    </w:p>
    <w:p w:rsidR="00685349" w:rsidRPr="00685349" w:rsidRDefault="00685349" w:rsidP="00685349">
      <w:pPr>
        <w:tabs>
          <w:tab w:val="left" w:pos="-142"/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color w:val="000000"/>
        </w:rPr>
      </w:pPr>
      <w:r w:rsidRPr="00685349">
        <w:rPr>
          <w:rFonts w:eastAsia="Calibri" w:cs="Times New Roman"/>
          <w:color w:val="000000"/>
        </w:rPr>
        <w:t>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рублей, применяется коэффициент соответствия, определяемый как соотношение нормативов, установленных абзацами шестьдесят седьмым и четвертым пункта 2 статьи 56 Бюджетного кодекса Российской Федерации для зачисления в бюджеты субъектов Российской Федерации доходов от налога на доходы физических лиц, равный 0,87;</w:t>
      </w:r>
    </w:p>
    <w:p w:rsidR="00685349" w:rsidRPr="00685349" w:rsidRDefault="00685349" w:rsidP="00685349">
      <w:pPr>
        <w:widowControl/>
        <w:ind w:firstLine="709"/>
        <w:jc w:val="both"/>
        <w:rPr>
          <w:rFonts w:eastAsia="Calibri" w:cs="Times New Roman"/>
          <w:color w:val="000000"/>
        </w:rPr>
      </w:pPr>
      <w:r w:rsidRPr="00685349">
        <w:rPr>
          <w:rFonts w:eastAsia="Calibri" w:cs="Times New Roman"/>
          <w:color w:val="000000"/>
        </w:rPr>
        <w:t>превышающей 650 тысяч рублей, относящейся к сумме налоговых баз, указанных в пункте 6</w:t>
      </w:r>
      <w:r w:rsidRPr="00685349">
        <w:rPr>
          <w:rFonts w:eastAsia="Calibri" w:cs="Times New Roman"/>
          <w:color w:val="000000"/>
          <w:vertAlign w:val="superscript"/>
        </w:rPr>
        <w:t>1</w:t>
      </w:r>
      <w:r w:rsidRPr="00685349">
        <w:rPr>
          <w:rFonts w:eastAsia="Calibri" w:cs="Times New Roman"/>
          <w:color w:val="000000"/>
        </w:rPr>
        <w:t xml:space="preserve"> статьи 210 Налогового кодекса Российской Федерации, превышающей 5 миллионов рублей, а также налога на доходы физических лиц в части суммы налога, превышающей 650 тысяч рублей, относящейся к налоговой базе, указанной в пункте 6</w:t>
      </w:r>
      <w:r w:rsidRPr="00685349">
        <w:rPr>
          <w:rFonts w:eastAsia="Calibri" w:cs="Times New Roman"/>
          <w:color w:val="000000"/>
          <w:vertAlign w:val="superscript"/>
        </w:rPr>
        <w:t>2</w:t>
      </w:r>
      <w:r w:rsidRPr="00685349">
        <w:rPr>
          <w:rFonts w:eastAsia="Calibri" w:cs="Times New Roman"/>
          <w:color w:val="000000"/>
        </w:rPr>
        <w:t xml:space="preserve"> статьи 210 Налогового кодекса Российской Федерации, превышающей 5 миллионов рублей, применяется коэффициент соответствия, определяемый как соотношение нормативов, установленных абзацами шестьдесят девятым и четвертым пункта 2 статьи 56 Бюджетного кодекса Российской Федерации для зачисления в бюджеты субъектов Российской Федерации доходов от налога на доходы физических лиц, равный 0,87.</w:t>
      </w:r>
    </w:p>
    <w:p w:rsidR="00685349" w:rsidRPr="00685349" w:rsidRDefault="00685349" w:rsidP="00685349">
      <w:pPr>
        <w:widowControl/>
        <w:jc w:val="both"/>
        <w:rPr>
          <w:rFonts w:eastAsia="Calibri" w:cs="Times New Roman"/>
          <w:color w:val="000000"/>
        </w:rPr>
      </w:pPr>
    </w:p>
    <w:p w:rsidR="00685349" w:rsidRPr="00685349" w:rsidRDefault="00685349" w:rsidP="00685349">
      <w:pPr>
        <w:widowControl/>
        <w:jc w:val="both"/>
        <w:rPr>
          <w:rFonts w:eastAsia="Calibri" w:cs="Times New Roman"/>
          <w:color w:val="000000"/>
        </w:rPr>
      </w:pPr>
    </w:p>
    <w:p w:rsidR="00685349" w:rsidRPr="00685349" w:rsidRDefault="00685349" w:rsidP="00685349">
      <w:pPr>
        <w:rPr>
          <w:rFonts w:eastAsia="Calibri" w:cs="Times New Roman"/>
          <w:szCs w:val="28"/>
        </w:rPr>
      </w:pPr>
    </w:p>
    <w:p w:rsidR="00250146" w:rsidRPr="00443F4F" w:rsidRDefault="00250146" w:rsidP="00C93383"/>
    <w:sectPr w:rsidR="00250146" w:rsidRPr="00443F4F" w:rsidSect="00FF27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349" w:rsidRDefault="00685349" w:rsidP="00DC55DA">
      <w:r>
        <w:separator/>
      </w:r>
    </w:p>
  </w:endnote>
  <w:endnote w:type="continuationSeparator" w:id="0">
    <w:p w:rsidR="00685349" w:rsidRDefault="00685349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251407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251407">
      <w:rPr>
        <w:noProof/>
        <w:sz w:val="14"/>
        <w:szCs w:val="14"/>
      </w:rPr>
      <w:t>07.11.2025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251407">
      <w:rPr>
        <w:noProof/>
        <w:sz w:val="14"/>
        <w:szCs w:val="14"/>
      </w:rPr>
      <w:t>13:36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251407">
      <w:rPr>
        <w:noProof/>
        <w:sz w:val="14"/>
        <w:szCs w:val="14"/>
      </w:rPr>
      <w:t>Бюджет-2026-прил-14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251407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251407">
      <w:rPr>
        <w:noProof/>
        <w:sz w:val="14"/>
        <w:szCs w:val="14"/>
      </w:rPr>
      <w:t>07.11.2025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251407">
      <w:rPr>
        <w:noProof/>
        <w:sz w:val="14"/>
        <w:szCs w:val="14"/>
      </w:rPr>
      <w:t>13:36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251407">
      <w:rPr>
        <w:noProof/>
        <w:sz w:val="14"/>
        <w:szCs w:val="14"/>
      </w:rPr>
      <w:t>Бюджет-2026-прил-14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251407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251407">
      <w:rPr>
        <w:noProof/>
        <w:sz w:val="14"/>
        <w:szCs w:val="14"/>
      </w:rPr>
      <w:t>07.11.2025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251407">
      <w:rPr>
        <w:noProof/>
        <w:sz w:val="14"/>
        <w:szCs w:val="14"/>
      </w:rPr>
      <w:t>13:36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251407">
      <w:rPr>
        <w:noProof/>
        <w:sz w:val="14"/>
        <w:szCs w:val="14"/>
      </w:rPr>
      <w:t>Бюджет-2026-прил-14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349" w:rsidRDefault="00685349" w:rsidP="00DC55DA">
      <w:r>
        <w:separator/>
      </w:r>
    </w:p>
  </w:footnote>
  <w:footnote w:type="continuationSeparator" w:id="0">
    <w:p w:rsidR="00685349" w:rsidRDefault="00685349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51407">
      <w:rPr>
        <w:rStyle w:val="aa"/>
        <w:noProof/>
      </w:rPr>
      <w:t>4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51407">
      <w:rPr>
        <w:rStyle w:val="aa"/>
        <w:noProof/>
      </w:rPr>
      <w:t>5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349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313C"/>
    <w:rsid w:val="000E1108"/>
    <w:rsid w:val="000E176B"/>
    <w:rsid w:val="00137D81"/>
    <w:rsid w:val="001677BE"/>
    <w:rsid w:val="001A6602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50146"/>
    <w:rsid w:val="00251407"/>
    <w:rsid w:val="00284F96"/>
    <w:rsid w:val="002952E2"/>
    <w:rsid w:val="002C0B9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D7AFE"/>
    <w:rsid w:val="003E0FDB"/>
    <w:rsid w:val="003E7841"/>
    <w:rsid w:val="003F13CD"/>
    <w:rsid w:val="003F37D8"/>
    <w:rsid w:val="00443F4F"/>
    <w:rsid w:val="00455829"/>
    <w:rsid w:val="00482566"/>
    <w:rsid w:val="004A791A"/>
    <w:rsid w:val="004E4A94"/>
    <w:rsid w:val="004F66BC"/>
    <w:rsid w:val="00511CCB"/>
    <w:rsid w:val="00516921"/>
    <w:rsid w:val="005253AC"/>
    <w:rsid w:val="005271E8"/>
    <w:rsid w:val="00537681"/>
    <w:rsid w:val="00546033"/>
    <w:rsid w:val="00566C06"/>
    <w:rsid w:val="00570F91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85349"/>
    <w:rsid w:val="006A0AE0"/>
    <w:rsid w:val="006A673E"/>
    <w:rsid w:val="006E1B04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13A7D"/>
    <w:rsid w:val="00915056"/>
    <w:rsid w:val="00922053"/>
    <w:rsid w:val="009340BE"/>
    <w:rsid w:val="00944C9E"/>
    <w:rsid w:val="0095610D"/>
    <w:rsid w:val="009727A6"/>
    <w:rsid w:val="009749B1"/>
    <w:rsid w:val="0098112F"/>
    <w:rsid w:val="009A6AAF"/>
    <w:rsid w:val="009C02B4"/>
    <w:rsid w:val="009C6C3C"/>
    <w:rsid w:val="009F2AB9"/>
    <w:rsid w:val="009F54FF"/>
    <w:rsid w:val="00A013F4"/>
    <w:rsid w:val="00A358CF"/>
    <w:rsid w:val="00A4341B"/>
    <w:rsid w:val="00A57037"/>
    <w:rsid w:val="00A7767F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66E21"/>
    <w:rsid w:val="00B7597E"/>
    <w:rsid w:val="00BB40B3"/>
    <w:rsid w:val="00BB6D81"/>
    <w:rsid w:val="00BD74EF"/>
    <w:rsid w:val="00BF0E12"/>
    <w:rsid w:val="00BF3F3F"/>
    <w:rsid w:val="00C02157"/>
    <w:rsid w:val="00C1110D"/>
    <w:rsid w:val="00C16E99"/>
    <w:rsid w:val="00C2270C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00629"/>
    <w:rsid w:val="00E42564"/>
    <w:rsid w:val="00E5397C"/>
    <w:rsid w:val="00E841C0"/>
    <w:rsid w:val="00EF2F32"/>
    <w:rsid w:val="00F07171"/>
    <w:rsid w:val="00F17B1B"/>
    <w:rsid w:val="00F25FE3"/>
    <w:rsid w:val="00F30239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8401930"/>
  <w15:chartTrackingRefBased/>
  <w15:docId w15:val="{BD5525E1-1378-4EC9-BE35-623862A46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D3A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  <w:style w:type="table" w:customStyle="1" w:styleId="12">
    <w:name w:val="Сетка таблицы1"/>
    <w:basedOn w:val="a1"/>
    <w:next w:val="ac"/>
    <w:rsid w:val="00685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46BBE7D3BF53928380F36B52EE02AD2FCB43130058C9F0DA4167E7E215A50CE55473F2EC11BE402C90E7D1395A09321295DAD6CC9273D10FDD5EA5t947N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1EACE-4CD1-4526-822B-CACECFB2F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3</cp:revision>
  <cp:lastPrinted>2025-11-07T10:36:00Z</cp:lastPrinted>
  <dcterms:created xsi:type="dcterms:W3CDTF">2025-11-01T06:40:00Z</dcterms:created>
  <dcterms:modified xsi:type="dcterms:W3CDTF">2025-11-07T10:36:00Z</dcterms:modified>
</cp:coreProperties>
</file>